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A47D" w14:textId="77777777" w:rsidR="0056532E" w:rsidRPr="004D633E" w:rsidRDefault="0056532E" w:rsidP="00CC50D0">
      <w:pPr>
        <w:pStyle w:val="NoSpacing"/>
      </w:pPr>
    </w:p>
    <w:p w14:paraId="2BD36410" w14:textId="77777777" w:rsidR="00BB1396" w:rsidRPr="004D633E" w:rsidRDefault="00BB1396" w:rsidP="00CC50D0">
      <w:pPr>
        <w:pStyle w:val="NoSpacing"/>
      </w:pPr>
    </w:p>
    <w:p w14:paraId="468CD9B9" w14:textId="77777777" w:rsidR="00BB1396" w:rsidRPr="004D633E" w:rsidRDefault="00BB1396" w:rsidP="00CC50D0">
      <w:pPr>
        <w:pStyle w:val="NoSpacing"/>
      </w:pPr>
    </w:p>
    <w:p w14:paraId="392906CB" w14:textId="77777777" w:rsidR="00BB1396" w:rsidRPr="004D633E" w:rsidRDefault="00BB1396" w:rsidP="00CC50D0">
      <w:pPr>
        <w:pStyle w:val="NoSpacing"/>
      </w:pPr>
    </w:p>
    <w:p w14:paraId="0941A43D" w14:textId="77777777" w:rsidR="00BB1396" w:rsidRPr="004D633E" w:rsidRDefault="00BB1396" w:rsidP="00CC50D0">
      <w:pPr>
        <w:pStyle w:val="NoSpacing"/>
      </w:pPr>
    </w:p>
    <w:p w14:paraId="3C95D481" w14:textId="77777777" w:rsidR="00BB1396" w:rsidRPr="004D633E" w:rsidRDefault="00BB1396" w:rsidP="00BB1396">
      <w:pPr>
        <w:pStyle w:val="ListParagraph"/>
        <w:ind w:left="0"/>
        <w:jc w:val="both"/>
        <w:rPr>
          <w:b/>
          <w:bCs/>
        </w:rPr>
      </w:pPr>
    </w:p>
    <w:p w14:paraId="16AE49EC" w14:textId="137467E6" w:rsidR="0073529B" w:rsidRPr="0073529B" w:rsidRDefault="00BB1396" w:rsidP="00BB1396">
      <w:pPr>
        <w:pStyle w:val="ListParagraph"/>
        <w:ind w:left="0"/>
        <w:jc w:val="both"/>
      </w:pPr>
      <w:r w:rsidRPr="004D633E">
        <w:rPr>
          <w:b/>
          <w:bCs/>
        </w:rPr>
        <w:t xml:space="preserve">Riigi Tugiteenuste Keskus                                                  </w:t>
      </w:r>
      <w:r w:rsidR="0073529B" w:rsidRPr="0073529B">
        <w:t xml:space="preserve">Teie: </w:t>
      </w:r>
      <w:r w:rsidR="0073529B" w:rsidRPr="0073529B">
        <w:t>07.03.2024.a</w:t>
      </w:r>
      <w:r w:rsidRPr="0073529B">
        <w:t xml:space="preserve">        </w:t>
      </w:r>
    </w:p>
    <w:p w14:paraId="7CCD7967" w14:textId="76BD1A8E" w:rsidR="00BB1396" w:rsidRPr="0073529B" w:rsidRDefault="0073529B" w:rsidP="0073529B">
      <w:pPr>
        <w:pStyle w:val="ListParagraph"/>
        <w:ind w:left="4956" w:firstLine="708"/>
        <w:jc w:val="both"/>
        <w:rPr>
          <w:sz w:val="22"/>
        </w:rPr>
      </w:pPr>
      <w:r w:rsidRPr="0073529B">
        <w:t xml:space="preserve">Meie: </w:t>
      </w:r>
      <w:r w:rsidR="00BB1396" w:rsidRPr="0073529B">
        <w:t xml:space="preserve">18.03.2024 nr 2-1.3/298                          </w:t>
      </w:r>
    </w:p>
    <w:p w14:paraId="71B74E4A" w14:textId="77777777" w:rsidR="00BB1396" w:rsidRPr="004D633E" w:rsidRDefault="00BB1396" w:rsidP="00BB1396">
      <w:pPr>
        <w:pStyle w:val="ListParagraph"/>
        <w:ind w:left="0"/>
        <w:jc w:val="both"/>
      </w:pPr>
    </w:p>
    <w:p w14:paraId="2043600D" w14:textId="77777777" w:rsidR="00BB1396" w:rsidRPr="004D633E" w:rsidRDefault="00BB1396" w:rsidP="00BB1396">
      <w:pPr>
        <w:pStyle w:val="ListParagraph"/>
        <w:ind w:left="0"/>
        <w:jc w:val="both"/>
      </w:pPr>
    </w:p>
    <w:p w14:paraId="53C88D3E" w14:textId="77777777" w:rsidR="00BB1396" w:rsidRPr="004D633E" w:rsidRDefault="00BB1396" w:rsidP="00BB1396">
      <w:pPr>
        <w:pStyle w:val="ListParagraph"/>
        <w:ind w:left="0"/>
        <w:jc w:val="both"/>
      </w:pPr>
    </w:p>
    <w:p w14:paraId="4FDF580B" w14:textId="77777777" w:rsidR="00BB1396" w:rsidRPr="004D633E" w:rsidRDefault="00BB1396" w:rsidP="00BB1396">
      <w:pPr>
        <w:pStyle w:val="ListParagraph"/>
        <w:ind w:left="0"/>
        <w:jc w:val="both"/>
        <w:rPr>
          <w:b/>
          <w:bCs/>
        </w:rPr>
      </w:pPr>
      <w:r w:rsidRPr="004D633E">
        <w:rPr>
          <w:b/>
          <w:bCs/>
        </w:rPr>
        <w:t>SA Narva Haigla arvamus 07.03.2024.a. otsuse eelnõu kohta</w:t>
      </w:r>
    </w:p>
    <w:p w14:paraId="464173A4" w14:textId="07168E43" w:rsidR="00BB1396" w:rsidRPr="004D633E" w:rsidRDefault="00BB1396" w:rsidP="00BB1396">
      <w:pPr>
        <w:spacing w:after="0"/>
        <w:jc w:val="both"/>
        <w:rPr>
          <w:color w:val="0D0D0D"/>
          <w:shd w:val="clear" w:color="auto" w:fill="FFFFFF"/>
        </w:rPr>
      </w:pPr>
      <w:r w:rsidRPr="004D633E">
        <w:rPr>
          <w:color w:val="0D0D0D"/>
          <w:shd w:val="clear" w:color="auto" w:fill="FFFFFF"/>
        </w:rPr>
        <w:t>Seoses Riigi Tugiteenuste Keskuse 07.03.2024 otsusega anname teile teada, et SA Narva Haigla ei kavatsenud kõrvale hoida rahvusvahelise generaatorite tarnimise ja nende paigaldamise teenuste korraldamis</w:t>
      </w:r>
      <w:r w:rsidR="004B5501">
        <w:rPr>
          <w:color w:val="0D0D0D"/>
          <w:shd w:val="clear" w:color="auto" w:fill="FFFFFF"/>
        </w:rPr>
        <w:t>est</w:t>
      </w:r>
      <w:r w:rsidRPr="004D633E">
        <w:rPr>
          <w:color w:val="0D0D0D"/>
          <w:shd w:val="clear" w:color="auto" w:fill="FFFFFF"/>
        </w:rPr>
        <w:t>. K</w:t>
      </w:r>
      <w:r w:rsidR="004B5501">
        <w:rPr>
          <w:color w:val="0D0D0D"/>
          <w:shd w:val="clear" w:color="auto" w:fill="FFFFFF"/>
        </w:rPr>
        <w:t xml:space="preserve">riitiliselt vajaliku, eraldi </w:t>
      </w:r>
      <w:r w:rsidRPr="004D633E">
        <w:rPr>
          <w:color w:val="0D0D0D"/>
          <w:shd w:val="clear" w:color="auto" w:fill="FFFFFF"/>
        </w:rPr>
        <w:t xml:space="preserve">riigihanke läbiviimisel olid </w:t>
      </w:r>
      <w:r w:rsidR="004B5501">
        <w:rPr>
          <w:color w:val="0D0D0D"/>
          <w:shd w:val="clear" w:color="auto" w:fill="FFFFFF"/>
        </w:rPr>
        <w:t xml:space="preserve">selged </w:t>
      </w:r>
      <w:r w:rsidRPr="004D633E">
        <w:rPr>
          <w:color w:val="0D0D0D"/>
          <w:shd w:val="clear" w:color="auto" w:fill="FFFFFF"/>
        </w:rPr>
        <w:t xml:space="preserve">objektiivsed </w:t>
      </w:r>
      <w:r w:rsidR="004B5501">
        <w:rPr>
          <w:color w:val="0D0D0D"/>
          <w:shd w:val="clear" w:color="auto" w:fill="FFFFFF"/>
        </w:rPr>
        <w:t xml:space="preserve">õnnestumise </w:t>
      </w:r>
      <w:r w:rsidRPr="004D633E">
        <w:rPr>
          <w:color w:val="0D0D0D"/>
          <w:shd w:val="clear" w:color="auto" w:fill="FFFFFF"/>
        </w:rPr>
        <w:t>põhjused:</w:t>
      </w:r>
    </w:p>
    <w:p w14:paraId="2BD5CFD3" w14:textId="156B3806" w:rsidR="004B5501" w:rsidRPr="004B5501" w:rsidRDefault="004B5501" w:rsidP="004B5501">
      <w:pPr>
        <w:pStyle w:val="ListParagraph"/>
        <w:numPr>
          <w:ilvl w:val="0"/>
          <w:numId w:val="7"/>
        </w:numPr>
        <w:spacing w:after="0"/>
        <w:jc w:val="both"/>
      </w:pPr>
      <w:r>
        <w:rPr>
          <w:color w:val="0D0D0D"/>
          <w:shd w:val="clear" w:color="auto" w:fill="FFFFFF"/>
        </w:rPr>
        <w:t xml:space="preserve">Rahvusvahelise </w:t>
      </w:r>
      <w:r w:rsidR="00BB1396" w:rsidRPr="004B5501">
        <w:rPr>
          <w:color w:val="0D0D0D"/>
          <w:shd w:val="clear" w:color="auto" w:fill="FFFFFF"/>
        </w:rPr>
        <w:t>riigihan</w:t>
      </w:r>
      <w:r>
        <w:rPr>
          <w:color w:val="0D0D0D"/>
          <w:shd w:val="clear" w:color="auto" w:fill="FFFFFF"/>
        </w:rPr>
        <w:t>ke</w:t>
      </w:r>
      <w:r w:rsidR="00BB1396" w:rsidRPr="004B5501">
        <w:rPr>
          <w:color w:val="0D0D0D"/>
          <w:shd w:val="clear" w:color="auto" w:fill="FFFFFF"/>
        </w:rPr>
        <w:t xml:space="preserve"> </w:t>
      </w:r>
      <w:r>
        <w:rPr>
          <w:color w:val="0D0D0D"/>
          <w:shd w:val="clear" w:color="auto" w:fill="FFFFFF"/>
        </w:rPr>
        <w:t xml:space="preserve">läbiviimise </w:t>
      </w:r>
      <w:r w:rsidR="00BB1396" w:rsidRPr="004B5501">
        <w:rPr>
          <w:color w:val="0D0D0D"/>
          <w:shd w:val="clear" w:color="auto" w:fill="FFFFFF"/>
        </w:rPr>
        <w:t>piiratud rahastamistäht</w:t>
      </w:r>
      <w:r>
        <w:rPr>
          <w:color w:val="0D0D0D"/>
          <w:shd w:val="clear" w:color="auto" w:fill="FFFFFF"/>
        </w:rPr>
        <w:t>aeg</w:t>
      </w:r>
      <w:r w:rsidR="00BB1396" w:rsidRPr="004B5501">
        <w:rPr>
          <w:color w:val="0D0D0D"/>
          <w:shd w:val="clear" w:color="auto" w:fill="FFFFFF"/>
        </w:rPr>
        <w:t xml:space="preserve"> kuni 2023. aasta lõpuni</w:t>
      </w:r>
      <w:r>
        <w:rPr>
          <w:color w:val="0D0D0D"/>
          <w:shd w:val="clear" w:color="auto" w:fill="FFFFFF"/>
        </w:rPr>
        <w:t>.</w:t>
      </w:r>
    </w:p>
    <w:p w14:paraId="4BF77805" w14:textId="30570518" w:rsidR="00BB1396" w:rsidRPr="004D633E" w:rsidRDefault="004B5501" w:rsidP="004B5501">
      <w:pPr>
        <w:pStyle w:val="ListParagraph"/>
        <w:numPr>
          <w:ilvl w:val="0"/>
          <w:numId w:val="7"/>
        </w:numPr>
        <w:spacing w:after="0"/>
        <w:jc w:val="both"/>
      </w:pPr>
      <w:proofErr w:type="spellStart"/>
      <w:r>
        <w:rPr>
          <w:color w:val="0D0D0D"/>
          <w:shd w:val="clear" w:color="auto" w:fill="FFFFFF"/>
        </w:rPr>
        <w:t>E</w:t>
      </w:r>
      <w:r w:rsidR="00BB1396" w:rsidRPr="004B5501">
        <w:rPr>
          <w:color w:val="0D0D0D"/>
          <w:shd w:val="clear" w:color="auto" w:fill="FFFFFF"/>
        </w:rPr>
        <w:t>lektrotehnilise</w:t>
      </w:r>
      <w:proofErr w:type="spellEnd"/>
      <w:r w:rsidR="00BB1396" w:rsidRPr="004B5501">
        <w:rPr>
          <w:color w:val="0D0D0D"/>
          <w:shd w:val="clear" w:color="auto" w:fill="FFFFFF"/>
        </w:rPr>
        <w:t xml:space="preserve"> varustuse </w:t>
      </w:r>
      <w:r w:rsidR="004D633E" w:rsidRPr="004B5501">
        <w:rPr>
          <w:color w:val="0D0D0D"/>
          <w:shd w:val="clear" w:color="auto" w:fill="FFFFFF"/>
        </w:rPr>
        <w:t>tarne</w:t>
      </w:r>
      <w:r>
        <w:rPr>
          <w:color w:val="0D0D0D"/>
          <w:shd w:val="clear" w:color="auto" w:fill="FFFFFF"/>
        </w:rPr>
        <w:t>võimekus</w:t>
      </w:r>
      <w:r w:rsidR="004D633E" w:rsidRPr="004B5501">
        <w:rPr>
          <w:color w:val="0D0D0D"/>
          <w:shd w:val="clear" w:color="auto" w:fill="FFFFFF"/>
        </w:rPr>
        <w:t xml:space="preserve"> </w:t>
      </w:r>
      <w:r w:rsidR="00BB1396" w:rsidRPr="004B5501">
        <w:rPr>
          <w:color w:val="0D0D0D"/>
          <w:shd w:val="clear" w:color="auto" w:fill="FFFFFF"/>
        </w:rPr>
        <w:t xml:space="preserve">ja ehitustööde </w:t>
      </w:r>
      <w:r>
        <w:rPr>
          <w:color w:val="0D0D0D"/>
          <w:shd w:val="clear" w:color="auto" w:fill="FFFFFF"/>
        </w:rPr>
        <w:t xml:space="preserve">teostamise </w:t>
      </w:r>
      <w:r w:rsidR="00BB1396" w:rsidRPr="004B5501">
        <w:rPr>
          <w:color w:val="0D0D0D"/>
          <w:shd w:val="clear" w:color="auto" w:fill="FFFFFF"/>
        </w:rPr>
        <w:t>keeruline olukord.</w:t>
      </w:r>
    </w:p>
    <w:p w14:paraId="6FC4376C" w14:textId="77777777" w:rsidR="00BB1396" w:rsidRPr="004D633E" w:rsidRDefault="00BB1396" w:rsidP="00BB1396">
      <w:pPr>
        <w:spacing w:after="0"/>
        <w:jc w:val="both"/>
      </w:pPr>
    </w:p>
    <w:p w14:paraId="6F0E6B6F" w14:textId="533B54EF" w:rsidR="00BB1396" w:rsidRPr="004D633E" w:rsidRDefault="00BB1396" w:rsidP="00BB1396">
      <w:pPr>
        <w:spacing w:after="0"/>
        <w:jc w:val="both"/>
      </w:pPr>
      <w:r w:rsidRPr="004D633E">
        <w:t xml:space="preserve">On üldteada, et objektiivsed tingimused elektriseadmete müügiturul olid 2023. aastal majandussanktsioonide ja ebastabiilse </w:t>
      </w:r>
      <w:r w:rsidR="004D633E">
        <w:t>majandus</w:t>
      </w:r>
      <w:r w:rsidRPr="004D633E">
        <w:t xml:space="preserve">poliitilise olukorra tõttu </w:t>
      </w:r>
      <w:r w:rsidR="004D633E">
        <w:t xml:space="preserve">Ukrainas </w:t>
      </w:r>
      <w:r w:rsidRPr="004D633E">
        <w:t xml:space="preserve">äärmiselt keerulised.  Sarnane olukord oli ka ehitusteenuste turul. Lisaks hoiatasid potentsiaalsed generaatorite tarnijad, et nende müük on suunatud eelkõige Ukraina toetamisele ja Ukraina vajaduste tagamisele. Tarnijad ei suutnud tagada seadmete tarnimist isegi 6 kuu ulatuses kuid SA Narva Haiglal on õigus </w:t>
      </w:r>
      <w:r w:rsidR="004D633E">
        <w:t>toetustele</w:t>
      </w:r>
      <w:r w:rsidRPr="004D633E">
        <w:t xml:space="preserve"> </w:t>
      </w:r>
      <w:r w:rsidR="004D633E">
        <w:t>kuni 2023. aasta lõpuni</w:t>
      </w:r>
      <w:r w:rsidRPr="004D633E">
        <w:t>.</w:t>
      </w:r>
      <w:r w:rsidRPr="004D633E">
        <w:rPr>
          <w:color w:val="0D0D0D"/>
          <w:shd w:val="clear" w:color="auto" w:fill="FFFFFF"/>
        </w:rPr>
        <w:t xml:space="preserve"> Oma 03.04.2023. a. päringule võimaliku rahastamise pikendamise kohta generaatorite tarnetele 2024. aastaks</w:t>
      </w:r>
      <w:r w:rsidR="004B5501">
        <w:rPr>
          <w:color w:val="0D0D0D"/>
          <w:shd w:val="clear" w:color="auto" w:fill="FFFFFF"/>
        </w:rPr>
        <w:t>,</w:t>
      </w:r>
      <w:r w:rsidRPr="004D633E">
        <w:rPr>
          <w:color w:val="0D0D0D"/>
          <w:shd w:val="clear" w:color="auto" w:fill="FFFFFF"/>
        </w:rPr>
        <w:t xml:space="preserve"> ei saanud SA Narva Haigla vastust</w:t>
      </w:r>
      <w:r w:rsidR="004D633E">
        <w:rPr>
          <w:color w:val="0D0D0D"/>
          <w:shd w:val="clear" w:color="auto" w:fill="FFFFFF"/>
        </w:rPr>
        <w:t>.</w:t>
      </w:r>
      <w:r w:rsidR="004B5501">
        <w:t xml:space="preserve"> </w:t>
      </w:r>
      <w:r w:rsidRPr="004D633E">
        <w:t>Seega oli reaalne risk mitte täita riiklikku ülesannet varugeneraatorite paigaldamiseks</w:t>
      </w:r>
      <w:r w:rsidR="004B5501">
        <w:t>, mis aitaks vältida „täiskatkestuse olukorda“ nii nagu see juhtus 2022 a Lääne-Tallinna Keskhaiglas.</w:t>
      </w:r>
    </w:p>
    <w:p w14:paraId="173C735E" w14:textId="77777777" w:rsidR="00BB1396" w:rsidRPr="004D633E" w:rsidRDefault="00BB1396" w:rsidP="00BB1396">
      <w:pPr>
        <w:jc w:val="both"/>
        <w:rPr>
          <w:color w:val="0D0D0D"/>
          <w:shd w:val="clear" w:color="auto" w:fill="FFFFFF"/>
        </w:rPr>
      </w:pPr>
    </w:p>
    <w:p w14:paraId="0522A250" w14:textId="51288E53" w:rsidR="00BB1396" w:rsidRPr="004D633E" w:rsidRDefault="00BB1396" w:rsidP="00BB1396">
      <w:pPr>
        <w:jc w:val="both"/>
        <w:rPr>
          <w:color w:val="0D0D0D"/>
          <w:shd w:val="clear" w:color="auto" w:fill="FFFFFF"/>
        </w:rPr>
      </w:pPr>
      <w:r w:rsidRPr="004D633E">
        <w:rPr>
          <w:color w:val="0D0D0D"/>
          <w:shd w:val="clear" w:color="auto" w:fill="FFFFFF"/>
        </w:rPr>
        <w:t xml:space="preserve">05.01.2024 esitas SA Narva Haigla Riigi Tugiteenuste Keskusele üksikasjaliku selgituse kahe riigihanke korraldamise põhjustest. Oma 07.03.2024 vastuseprojektis väljendas Riigi Tugiteenuste Keskus seisukohta, et SA Narva Haigla oleks jõudnud korraldada rahvusvahelise </w:t>
      </w:r>
      <w:r w:rsidR="004B5501">
        <w:rPr>
          <w:color w:val="0D0D0D"/>
          <w:shd w:val="clear" w:color="auto" w:fill="FFFFFF"/>
        </w:rPr>
        <w:t>hanke</w:t>
      </w:r>
      <w:r w:rsidRPr="004D633E">
        <w:rPr>
          <w:color w:val="0D0D0D"/>
          <w:shd w:val="clear" w:color="auto" w:fill="FFFFFF"/>
        </w:rPr>
        <w:t xml:space="preserve"> nelja generaatori ostmiseks. SA Narva Haigla ei vaidle vastu, et oleks võinud jõuda konkursi korraldamise ja lepingu sõlmimiseni, kuid selle </w:t>
      </w:r>
      <w:r w:rsidR="004B5501">
        <w:rPr>
          <w:color w:val="0D0D0D"/>
          <w:shd w:val="clear" w:color="auto" w:fill="FFFFFF"/>
        </w:rPr>
        <w:t xml:space="preserve">leping järgne </w:t>
      </w:r>
      <w:r w:rsidRPr="004D633E">
        <w:rPr>
          <w:color w:val="0D0D0D"/>
          <w:shd w:val="clear" w:color="auto" w:fill="FFFFFF"/>
        </w:rPr>
        <w:t>täitmine</w:t>
      </w:r>
      <w:r w:rsidR="004B5501">
        <w:rPr>
          <w:color w:val="0D0D0D"/>
          <w:shd w:val="clear" w:color="auto" w:fill="FFFFFF"/>
        </w:rPr>
        <w:t xml:space="preserve"> ehk tarne oleks lõppenud ikkagi</w:t>
      </w:r>
      <w:r w:rsidRPr="004D633E">
        <w:rPr>
          <w:color w:val="0D0D0D"/>
          <w:shd w:val="clear" w:color="auto" w:fill="FFFFFF"/>
        </w:rPr>
        <w:t xml:space="preserve"> 2024. a.</w:t>
      </w:r>
    </w:p>
    <w:p w14:paraId="1CB97D47" w14:textId="74DB1AB7" w:rsidR="00BB1396" w:rsidRPr="004D633E" w:rsidRDefault="00BB1396" w:rsidP="00BB1396">
      <w:pPr>
        <w:spacing w:after="0"/>
        <w:jc w:val="both"/>
      </w:pPr>
      <w:r w:rsidRPr="004D633E">
        <w:lastRenderedPageBreak/>
        <w:t>Hinnates generaatorite hanke</w:t>
      </w:r>
      <w:r w:rsidR="004B5501">
        <w:t>olukorra</w:t>
      </w:r>
      <w:r w:rsidRPr="004D633E">
        <w:t xml:space="preserve"> objektiivseid </w:t>
      </w:r>
      <w:r w:rsidR="0073529B">
        <w:t xml:space="preserve">realiseerimise </w:t>
      </w:r>
      <w:r w:rsidRPr="004D633E">
        <w:t>tingimusi</w:t>
      </w:r>
      <w:r w:rsidR="004B5501">
        <w:t>,</w:t>
      </w:r>
      <w:r w:rsidRPr="004D633E">
        <w:t xml:space="preserve"> </w:t>
      </w:r>
      <w:r w:rsidR="004B5501" w:rsidRPr="004D633E">
        <w:t>korraldas</w:t>
      </w:r>
      <w:r w:rsidR="004B5501" w:rsidRPr="004D633E">
        <w:t xml:space="preserve"> </w:t>
      </w:r>
      <w:r w:rsidRPr="004D633E">
        <w:t>SA Narva Haigla generaatorite riigihankeks  kaks konkurssi.</w:t>
      </w:r>
    </w:p>
    <w:p w14:paraId="075DC41C" w14:textId="77777777" w:rsidR="004D633E" w:rsidRDefault="004D633E" w:rsidP="00BB1396">
      <w:pPr>
        <w:jc w:val="both"/>
      </w:pPr>
    </w:p>
    <w:p w14:paraId="2F10FE94" w14:textId="188E168B" w:rsidR="00BB1396" w:rsidRPr="004D633E" w:rsidRDefault="00BB1396" w:rsidP="00BB1396">
      <w:pPr>
        <w:jc w:val="both"/>
      </w:pPr>
      <w:r w:rsidRPr="004D633E">
        <w:t>Seega eelistas SA Narva Haigla majanduskriisi tingimustes</w:t>
      </w:r>
      <w:r w:rsidR="0073529B">
        <w:t xml:space="preserve"> </w:t>
      </w:r>
      <w:r w:rsidRPr="004D633E">
        <w:t>generaatorite hankimisel välismaalt, piiratud rahastustähtajaga</w:t>
      </w:r>
      <w:r w:rsidR="0073529B">
        <w:t>,</w:t>
      </w:r>
      <w:r w:rsidRPr="004D633E">
        <w:t xml:space="preserve"> järgid</w:t>
      </w:r>
      <w:r w:rsidR="0073529B">
        <w:t>es</w:t>
      </w:r>
      <w:r w:rsidRPr="004D633E">
        <w:t xml:space="preserve"> ülesande täitmiseks riigihangete põhimõtteid</w:t>
      </w:r>
      <w:r w:rsidR="0073529B">
        <w:t>,</w:t>
      </w:r>
      <w:r w:rsidRPr="004D633E">
        <w:t xml:space="preserve"> soetad</w:t>
      </w:r>
      <w:r w:rsidR="0073529B">
        <w:t>es</w:t>
      </w:r>
      <w:r w:rsidRPr="004D633E">
        <w:t xml:space="preserve"> neljale haigla hoonele</w:t>
      </w:r>
      <w:r w:rsidR="0073529B" w:rsidRPr="0073529B">
        <w:t xml:space="preserve"> </w:t>
      </w:r>
      <w:r w:rsidR="0073529B" w:rsidRPr="004D633E">
        <w:t>varugeneraatoreid</w:t>
      </w:r>
      <w:r w:rsidR="0073529B">
        <w:t xml:space="preserve"> </w:t>
      </w:r>
      <w:r w:rsidR="0073529B" w:rsidRPr="004D633E">
        <w:t>2023. aasta</w:t>
      </w:r>
      <w:r w:rsidR="0073529B">
        <w:t xml:space="preserve"> sees</w:t>
      </w:r>
      <w:r w:rsidRPr="004D633E">
        <w:t>.</w:t>
      </w:r>
    </w:p>
    <w:p w14:paraId="3A034C68" w14:textId="42CF639A" w:rsidR="00BB1396" w:rsidRPr="004D633E" w:rsidRDefault="00BB1396" w:rsidP="00BB1396">
      <w:pPr>
        <w:spacing w:after="0"/>
        <w:jc w:val="both"/>
      </w:pPr>
      <w:r w:rsidRPr="004D633E">
        <w:t>Tuginedes eeltoodud asjaoludele, juhindudes RHS § 28 lg 2, leiame, et riigihanke osadeks jagamine oli õigustatud objektiivsetel põhjustel, mis ei sõltu</w:t>
      </w:r>
      <w:r w:rsidR="0073529B">
        <w:t>nud</w:t>
      </w:r>
      <w:r w:rsidRPr="004D633E">
        <w:t xml:space="preserve"> SA Narva Haiglast.</w:t>
      </w:r>
    </w:p>
    <w:p w14:paraId="2B97070D" w14:textId="77777777" w:rsidR="00BB1396" w:rsidRPr="004D633E" w:rsidRDefault="00BB1396" w:rsidP="00BB1396">
      <w:pPr>
        <w:shd w:val="clear" w:color="auto" w:fill="FFFFFF"/>
        <w:spacing w:after="0" w:line="240" w:lineRule="auto"/>
        <w:outlineLvl w:val="2"/>
        <w:rPr>
          <w:rFonts w:eastAsia="Times New Roman"/>
          <w:b/>
          <w:bCs/>
          <w:color w:val="000000"/>
          <w:bdr w:val="none" w:sz="0" w:space="0" w:color="auto" w:frame="1"/>
        </w:rPr>
      </w:pPr>
    </w:p>
    <w:p w14:paraId="5BF64C52" w14:textId="77777777" w:rsidR="00BB1396" w:rsidRPr="004D633E" w:rsidRDefault="00BB1396" w:rsidP="00BB1396">
      <w:pPr>
        <w:shd w:val="clear" w:color="auto" w:fill="FFFFFF"/>
        <w:spacing w:after="0" w:line="240" w:lineRule="auto"/>
        <w:outlineLvl w:val="2"/>
        <w:rPr>
          <w:rFonts w:eastAsia="Times New Roman"/>
          <w:b/>
          <w:bCs/>
          <w:color w:val="000000"/>
          <w:bdr w:val="none" w:sz="0" w:space="0" w:color="auto" w:frame="1"/>
        </w:rPr>
      </w:pPr>
    </w:p>
    <w:p w14:paraId="12DAD463" w14:textId="77777777" w:rsidR="00BB1396" w:rsidRPr="0073529B" w:rsidRDefault="00BB1396" w:rsidP="00BB1396">
      <w:pPr>
        <w:shd w:val="clear" w:color="auto" w:fill="FFFFFF"/>
        <w:spacing w:after="0" w:line="240" w:lineRule="auto"/>
        <w:outlineLvl w:val="2"/>
        <w:rPr>
          <w:rFonts w:eastAsia="Times New Roman"/>
          <w:b/>
          <w:bCs/>
          <w:i/>
          <w:iCs/>
          <w:color w:val="000000"/>
          <w:sz w:val="20"/>
          <w:szCs w:val="20"/>
        </w:rPr>
      </w:pPr>
      <w:r w:rsidRPr="0073529B">
        <w:rPr>
          <w:rFonts w:eastAsia="Times New Roman"/>
          <w:b/>
          <w:bCs/>
          <w:i/>
          <w:iCs/>
          <w:color w:val="000000"/>
          <w:sz w:val="20"/>
          <w:szCs w:val="20"/>
          <w:bdr w:val="none" w:sz="0" w:space="0" w:color="auto" w:frame="1"/>
        </w:rPr>
        <w:t>§ 28.</w:t>
      </w:r>
      <w:bookmarkStart w:id="0" w:name="para28"/>
      <w:r w:rsidRPr="0073529B">
        <w:rPr>
          <w:rFonts w:eastAsia="Times New Roman"/>
          <w:b/>
          <w:bCs/>
          <w:i/>
          <w:iCs/>
          <w:color w:val="0061AA"/>
          <w:sz w:val="20"/>
          <w:szCs w:val="20"/>
          <w:bdr w:val="none" w:sz="0" w:space="0" w:color="auto" w:frame="1"/>
        </w:rPr>
        <w:t>  </w:t>
      </w:r>
      <w:bookmarkEnd w:id="0"/>
      <w:r w:rsidRPr="0073529B">
        <w:rPr>
          <w:rFonts w:eastAsia="Times New Roman"/>
          <w:b/>
          <w:bCs/>
          <w:i/>
          <w:iCs/>
          <w:color w:val="000000"/>
          <w:sz w:val="20"/>
          <w:szCs w:val="20"/>
        </w:rPr>
        <w:t>Riigihanke jaotamine eraldi riigihangeteks</w:t>
      </w:r>
    </w:p>
    <w:p w14:paraId="70129156" w14:textId="77777777" w:rsidR="00BB1396" w:rsidRPr="0073529B" w:rsidRDefault="00BB1396" w:rsidP="00BB1396">
      <w:pPr>
        <w:jc w:val="both"/>
        <w:rPr>
          <w:rFonts w:eastAsiaTheme="minorHAnsi"/>
          <w:i/>
          <w:iCs/>
          <w:sz w:val="20"/>
          <w:szCs w:val="20"/>
        </w:rPr>
      </w:pPr>
      <w:r w:rsidRPr="0073529B">
        <w:rPr>
          <w:rFonts w:eastAsiaTheme="minorHAnsi"/>
          <w:i/>
          <w:iCs/>
          <w:color w:val="202020"/>
          <w:sz w:val="20"/>
          <w:szCs w:val="20"/>
          <w:shd w:val="clear" w:color="auto" w:fill="FFFFFF"/>
        </w:rPr>
        <w:t>(2) Hankija ei või jaotada riigihanget osadeks eesmärgiga eirata käesolevas seaduses riigihanke teostamiseks kehtestatud korda või nõudeid, eriti kui hankelepingu esemeks on funktsionaalselt koos toimivad või sama eesmärgi saavutamiseks vajalikud asjad, teenused või ehitustööd. Hankija võib jaotada riigihanke osadeks, kui see on objektiivsetel põhjustel õigustatud.</w:t>
      </w:r>
    </w:p>
    <w:p w14:paraId="135E7300" w14:textId="5FE58A37" w:rsidR="00BB1396" w:rsidRPr="004D633E" w:rsidRDefault="00BB1396" w:rsidP="00BB1396">
      <w:pPr>
        <w:spacing w:after="0"/>
        <w:jc w:val="both"/>
        <w:rPr>
          <w:lang w:eastAsia="et-EE"/>
        </w:rPr>
      </w:pPr>
      <w:r w:rsidRPr="004D633E">
        <w:rPr>
          <w:color w:val="0D0D0D"/>
          <w:shd w:val="clear" w:color="auto" w:fill="FFFFFF"/>
        </w:rPr>
        <w:t>Enne selgitust, mille esitas Riigi Tugiteenuste Keskus 07.03.2024</w:t>
      </w:r>
      <w:r w:rsidR="0073529B">
        <w:rPr>
          <w:color w:val="0D0D0D"/>
          <w:shd w:val="clear" w:color="auto" w:fill="FFFFFF"/>
        </w:rPr>
        <w:t>,</w:t>
      </w:r>
      <w:r w:rsidRPr="004D633E">
        <w:rPr>
          <w:color w:val="0D0D0D"/>
          <w:shd w:val="clear" w:color="auto" w:fill="FFFFFF"/>
        </w:rPr>
        <w:t xml:space="preserve"> </w:t>
      </w:r>
      <w:r w:rsidR="0073529B" w:rsidRPr="004D633E">
        <w:rPr>
          <w:color w:val="0D0D0D"/>
          <w:shd w:val="clear" w:color="auto" w:fill="FFFFFF"/>
        </w:rPr>
        <w:t xml:space="preserve">oli </w:t>
      </w:r>
      <w:r w:rsidRPr="004D633E">
        <w:rPr>
          <w:color w:val="0D0D0D"/>
          <w:shd w:val="clear" w:color="auto" w:fill="FFFFFF"/>
        </w:rPr>
        <w:t xml:space="preserve">SA Narva Haiglal seisukoht, </w:t>
      </w:r>
      <w:r w:rsidR="00076B26" w:rsidRPr="004D633E">
        <w:rPr>
          <w:color w:val="0D0D0D"/>
          <w:shd w:val="clear" w:color="auto" w:fill="FFFFFF"/>
        </w:rPr>
        <w:t>et</w:t>
      </w:r>
      <w:r w:rsidRPr="004D633E">
        <w:rPr>
          <w:color w:val="0D0D0D"/>
          <w:shd w:val="clear" w:color="auto" w:fill="FFFFFF"/>
        </w:rPr>
        <w:t xml:space="preserve"> </w:t>
      </w:r>
      <w:r w:rsidRPr="0073529B">
        <w:rPr>
          <w:color w:val="0D0D0D"/>
          <w:u w:val="single"/>
          <w:shd w:val="clear" w:color="auto" w:fill="FFFFFF"/>
        </w:rPr>
        <w:t xml:space="preserve">kahe riigihanke korraldamine ei </w:t>
      </w:r>
      <w:r w:rsidRPr="0073529B">
        <w:rPr>
          <w:u w:val="single"/>
        </w:rPr>
        <w:t>ole</w:t>
      </w:r>
      <w:r w:rsidRPr="004D633E">
        <w:t xml:space="preserve"> </w:t>
      </w:r>
      <w:r w:rsidRPr="0073529B">
        <w:rPr>
          <w:u w:val="single"/>
        </w:rPr>
        <w:t xml:space="preserve">RHS  </w:t>
      </w:r>
      <w:r w:rsidRPr="0073529B">
        <w:rPr>
          <w:rFonts w:eastAsia="Times New Roman"/>
          <w:color w:val="000000"/>
          <w:u w:val="single"/>
          <w:bdr w:val="none" w:sz="0" w:space="0" w:color="auto" w:frame="1"/>
        </w:rPr>
        <w:t>§ 28</w:t>
      </w:r>
      <w:r w:rsidRPr="0073529B">
        <w:rPr>
          <w:rFonts w:eastAsia="Times New Roman"/>
          <w:b/>
          <w:bCs/>
          <w:color w:val="000000"/>
          <w:u w:val="single"/>
          <w:bdr w:val="none" w:sz="0" w:space="0" w:color="auto" w:frame="1"/>
        </w:rPr>
        <w:t xml:space="preserve"> </w:t>
      </w:r>
      <w:r w:rsidRPr="0073529B">
        <w:rPr>
          <w:u w:val="single"/>
        </w:rPr>
        <w:t>lg 1 rikkumine</w:t>
      </w:r>
      <w:r w:rsidRPr="004D633E">
        <w:t xml:space="preserve">, mille eest tuleb </w:t>
      </w:r>
      <w:r w:rsidR="004D633E" w:rsidRPr="004D633E">
        <w:t>sanktsioneerida</w:t>
      </w:r>
      <w:r w:rsidRPr="004D633E">
        <w:t xml:space="preserve"> tervishoiuasutust, kes on täitnud </w:t>
      </w:r>
      <w:r w:rsidR="0073529B">
        <w:t xml:space="preserve">Narvas asuvate </w:t>
      </w:r>
      <w:r w:rsidRPr="004D633E">
        <w:t>Haigla tn 3, Haigla tn 5 aadressidele hoonetele varugeneraatorite paigaldamise riikliku ülesande</w:t>
      </w:r>
      <w:r w:rsidR="0073529B">
        <w:t>na</w:t>
      </w:r>
      <w:r w:rsidRPr="004D633E">
        <w:t>, ning on üles näidanud initsiatiivi ja rakendanud täiendavaid turvameetmeid - soetanud varugeneraatorid, Haigla tn 7 ja Haigla tn 9 hoonetele.</w:t>
      </w:r>
    </w:p>
    <w:p w14:paraId="4DDC021F" w14:textId="77777777" w:rsidR="0073529B" w:rsidRDefault="0073529B" w:rsidP="00BB1396">
      <w:pPr>
        <w:rPr>
          <w:color w:val="0D0D0D"/>
          <w:shd w:val="clear" w:color="auto" w:fill="FFFFFF"/>
        </w:rPr>
      </w:pPr>
    </w:p>
    <w:p w14:paraId="296E8A10" w14:textId="03F44A88" w:rsidR="00BB1396" w:rsidRPr="004D633E" w:rsidRDefault="00BB1396" w:rsidP="00BB1396">
      <w:pPr>
        <w:rPr>
          <w:color w:val="0D0D0D"/>
          <w:shd w:val="clear" w:color="auto" w:fill="FFFFFF"/>
        </w:rPr>
      </w:pPr>
      <w:r w:rsidRPr="004D633E">
        <w:rPr>
          <w:color w:val="0D0D0D"/>
          <w:shd w:val="clear" w:color="auto" w:fill="FFFFFF"/>
        </w:rPr>
        <w:t>Esitatud põhjenduste alusel taotleb SA Narva Haigla  mitte kohaldada lubatud kulude vähendamist (otsuse eelnõu punkt 2).</w:t>
      </w:r>
    </w:p>
    <w:p w14:paraId="10B35118" w14:textId="77777777" w:rsidR="00BB1396" w:rsidRPr="004D633E" w:rsidRDefault="00BB1396" w:rsidP="00BB1396">
      <w:pPr>
        <w:rPr>
          <w:color w:val="0D0D0D"/>
          <w:shd w:val="clear" w:color="auto" w:fill="FFFFFF"/>
        </w:rPr>
      </w:pPr>
    </w:p>
    <w:p w14:paraId="4A3AD1EC" w14:textId="77777777" w:rsidR="00BB1396" w:rsidRPr="004D633E" w:rsidRDefault="00BB1396" w:rsidP="00BB1396">
      <w:pPr>
        <w:spacing w:after="0"/>
        <w:rPr>
          <w:color w:val="0D0D0D"/>
          <w:shd w:val="clear" w:color="auto" w:fill="FFFFFF"/>
        </w:rPr>
      </w:pPr>
      <w:r w:rsidRPr="004D633E">
        <w:rPr>
          <w:color w:val="0D0D0D"/>
          <w:shd w:val="clear" w:color="auto" w:fill="FFFFFF"/>
        </w:rPr>
        <w:t>Lugupidamisega</w:t>
      </w:r>
    </w:p>
    <w:p w14:paraId="4D941A28" w14:textId="77777777" w:rsidR="00BB1396" w:rsidRPr="004D633E" w:rsidRDefault="00BB1396" w:rsidP="00BB1396">
      <w:pPr>
        <w:spacing w:after="0"/>
        <w:rPr>
          <w:color w:val="0D0D0D"/>
          <w:shd w:val="clear" w:color="auto" w:fill="FFFFFF"/>
        </w:rPr>
      </w:pPr>
    </w:p>
    <w:p w14:paraId="45BC5F0D" w14:textId="77777777" w:rsidR="00BB1396" w:rsidRPr="004D633E" w:rsidRDefault="00BB1396" w:rsidP="00BB1396">
      <w:pPr>
        <w:spacing w:after="0"/>
        <w:rPr>
          <w:color w:val="0D0D0D"/>
          <w:shd w:val="clear" w:color="auto" w:fill="FFFFFF"/>
        </w:rPr>
      </w:pPr>
      <w:r w:rsidRPr="004D633E">
        <w:rPr>
          <w:color w:val="0D0D0D"/>
          <w:shd w:val="clear" w:color="auto" w:fill="FFFFFF"/>
        </w:rPr>
        <w:t>(allkirjastatud digitaalselt)</w:t>
      </w:r>
    </w:p>
    <w:p w14:paraId="66974C7D" w14:textId="77777777" w:rsidR="00BB1396" w:rsidRPr="004D633E" w:rsidRDefault="00BB1396" w:rsidP="00BB1396">
      <w:pPr>
        <w:spacing w:after="0"/>
        <w:rPr>
          <w:color w:val="0D0D0D"/>
          <w:shd w:val="clear" w:color="auto" w:fill="FFFFFF"/>
        </w:rPr>
      </w:pPr>
    </w:p>
    <w:p w14:paraId="555E3E49" w14:textId="77777777" w:rsidR="00BB1396" w:rsidRPr="004D633E" w:rsidRDefault="00BB1396" w:rsidP="00BB1396">
      <w:pPr>
        <w:spacing w:after="0"/>
        <w:rPr>
          <w:color w:val="0D0D0D"/>
          <w:shd w:val="clear" w:color="auto" w:fill="FFFFFF"/>
        </w:rPr>
      </w:pPr>
      <w:r w:rsidRPr="004D633E">
        <w:rPr>
          <w:color w:val="0D0D0D"/>
          <w:shd w:val="clear" w:color="auto" w:fill="FFFFFF"/>
        </w:rPr>
        <w:t>Üllar Lanno</w:t>
      </w:r>
    </w:p>
    <w:p w14:paraId="1B885F6C" w14:textId="77777777" w:rsidR="00BB1396" w:rsidRPr="004D633E" w:rsidRDefault="00BB1396" w:rsidP="00BB1396">
      <w:pPr>
        <w:spacing w:after="0"/>
        <w:rPr>
          <w:color w:val="0D0D0D"/>
          <w:shd w:val="clear" w:color="auto" w:fill="FFFFFF"/>
        </w:rPr>
      </w:pPr>
      <w:r w:rsidRPr="004D633E">
        <w:rPr>
          <w:color w:val="0D0D0D"/>
          <w:shd w:val="clear" w:color="auto" w:fill="FFFFFF"/>
        </w:rPr>
        <w:t>SA Narva Haigla juhatuse liige</w:t>
      </w:r>
    </w:p>
    <w:p w14:paraId="59C17119" w14:textId="77777777" w:rsidR="00BB1396" w:rsidRPr="004D633E" w:rsidRDefault="00BB1396" w:rsidP="00BB1396">
      <w:pPr>
        <w:spacing w:after="0"/>
        <w:rPr>
          <w:color w:val="0D0D0D"/>
          <w:shd w:val="clear" w:color="auto" w:fill="FFFFFF"/>
        </w:rPr>
      </w:pPr>
    </w:p>
    <w:p w14:paraId="0B3F63E3" w14:textId="77777777" w:rsidR="00BB1396" w:rsidRPr="004D633E" w:rsidRDefault="00BB1396" w:rsidP="00BB1396">
      <w:pPr>
        <w:spacing w:after="0"/>
        <w:rPr>
          <w:color w:val="0D0D0D"/>
          <w:shd w:val="clear" w:color="auto" w:fill="FFFFFF"/>
        </w:rPr>
      </w:pPr>
    </w:p>
    <w:p w14:paraId="19E7A8E0" w14:textId="77777777" w:rsidR="00BB1396" w:rsidRPr="004D633E" w:rsidRDefault="00BB1396" w:rsidP="00BB1396">
      <w:pPr>
        <w:spacing w:after="0"/>
        <w:rPr>
          <w:color w:val="0D0D0D"/>
          <w:shd w:val="clear" w:color="auto" w:fill="FFFFFF"/>
        </w:rPr>
      </w:pPr>
    </w:p>
    <w:p w14:paraId="67464FB2" w14:textId="77777777" w:rsidR="00BB1396" w:rsidRPr="004D633E" w:rsidRDefault="00BB1396" w:rsidP="00BB1396">
      <w:pPr>
        <w:spacing w:after="0"/>
        <w:rPr>
          <w:color w:val="0D0D0D"/>
          <w:shd w:val="clear" w:color="auto" w:fill="FFFFFF"/>
        </w:rPr>
      </w:pPr>
    </w:p>
    <w:p w14:paraId="0F6C53F5" w14:textId="77777777" w:rsidR="00BB1396" w:rsidRPr="004D633E" w:rsidRDefault="00BB1396" w:rsidP="00BB1396">
      <w:pPr>
        <w:spacing w:after="0"/>
        <w:rPr>
          <w:color w:val="0D0D0D"/>
          <w:sz w:val="20"/>
          <w:szCs w:val="20"/>
          <w:shd w:val="clear" w:color="auto" w:fill="FFFFFF"/>
        </w:rPr>
      </w:pPr>
      <w:r w:rsidRPr="004D633E">
        <w:rPr>
          <w:color w:val="0D0D0D"/>
          <w:sz w:val="20"/>
          <w:szCs w:val="20"/>
          <w:shd w:val="clear" w:color="auto" w:fill="FFFFFF"/>
        </w:rPr>
        <w:t>Maia Anufrijeva</w:t>
      </w:r>
    </w:p>
    <w:p w14:paraId="49DD8DE2" w14:textId="77777777" w:rsidR="00BB1396" w:rsidRPr="004D633E" w:rsidRDefault="00BB1396" w:rsidP="00BB1396">
      <w:pPr>
        <w:spacing w:after="0"/>
        <w:rPr>
          <w:color w:val="0D0D0D"/>
          <w:sz w:val="20"/>
          <w:szCs w:val="20"/>
          <w:shd w:val="clear" w:color="auto" w:fill="FFFFFF"/>
        </w:rPr>
      </w:pPr>
      <w:r w:rsidRPr="004D633E">
        <w:rPr>
          <w:color w:val="0D0D0D"/>
          <w:sz w:val="20"/>
          <w:szCs w:val="20"/>
          <w:shd w:val="clear" w:color="auto" w:fill="FFFFFF"/>
        </w:rPr>
        <w:t>maia.anufrijeva@narvahaigla.ee</w:t>
      </w:r>
    </w:p>
    <w:p w14:paraId="5398F390" w14:textId="77777777" w:rsidR="00BB1396" w:rsidRPr="004D633E" w:rsidRDefault="00BB1396" w:rsidP="00BB1396">
      <w:pPr>
        <w:spacing w:after="0"/>
        <w:rPr>
          <w:color w:val="0D0D0D"/>
          <w:sz w:val="22"/>
          <w:shd w:val="clear" w:color="auto" w:fill="FFFFFF"/>
        </w:rPr>
      </w:pPr>
    </w:p>
    <w:p w14:paraId="2DC4BAB3" w14:textId="77777777" w:rsidR="00BB1396" w:rsidRPr="004D633E" w:rsidRDefault="00BB1396" w:rsidP="00BB1396">
      <w:pPr>
        <w:rPr>
          <w:color w:val="0D0D0D"/>
          <w:shd w:val="clear" w:color="auto" w:fill="FFFFFF"/>
        </w:rPr>
      </w:pPr>
    </w:p>
    <w:p w14:paraId="0F6CF0A0" w14:textId="77777777" w:rsidR="00CC50D0" w:rsidRPr="004D633E" w:rsidRDefault="00CC50D0" w:rsidP="00CC50D0">
      <w:pPr>
        <w:pStyle w:val="NoSpacing"/>
      </w:pPr>
    </w:p>
    <w:p w14:paraId="05C5AD20" w14:textId="77777777" w:rsidR="00CC50D0" w:rsidRPr="004D633E" w:rsidRDefault="00CC50D0" w:rsidP="00CC50D0">
      <w:pPr>
        <w:pStyle w:val="NoSpacing"/>
      </w:pPr>
    </w:p>
    <w:p w14:paraId="1BB7807D" w14:textId="7B8BE8BC" w:rsidR="00CC50D0" w:rsidRPr="004D633E" w:rsidRDefault="00CC50D0" w:rsidP="00915E2F">
      <w:pPr>
        <w:pStyle w:val="NoSpacing"/>
        <w:jc w:val="both"/>
      </w:pPr>
    </w:p>
    <w:sectPr w:rsidR="00CC50D0" w:rsidRPr="004D633E" w:rsidSect="006B2AAE">
      <w:headerReference w:type="first" r:id="rId8"/>
      <w:footerReference w:type="first" r:id="rId9"/>
      <w:pgSz w:w="11907" w:h="16839" w:code="9"/>
      <w:pgMar w:top="1417" w:right="1417" w:bottom="1843"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BDEA" w14:textId="77777777" w:rsidR="006B2AAE" w:rsidRDefault="006B2AAE" w:rsidP="00163907">
      <w:pPr>
        <w:spacing w:after="0" w:line="240" w:lineRule="auto"/>
      </w:pPr>
      <w:r>
        <w:separator/>
      </w:r>
    </w:p>
  </w:endnote>
  <w:endnote w:type="continuationSeparator" w:id="0">
    <w:p w14:paraId="2E628A95" w14:textId="77777777" w:rsidR="006B2AAE" w:rsidRDefault="006B2AAE" w:rsidP="0016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venim MT">
    <w:charset w:val="B1"/>
    <w:family w:val="auto"/>
    <w:pitch w:val="variable"/>
    <w:sig w:usb0="00000803" w:usb1="00000000" w:usb2="00000000" w:usb3="00000000" w:csb0="0000002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84BA" w14:textId="77777777" w:rsidR="00163907" w:rsidRPr="00115C43" w:rsidRDefault="00E33F85">
    <w:pPr>
      <w:pStyle w:val="Footer"/>
      <w:rPr>
        <w:color w:val="27A56C"/>
        <w:sz w:val="20"/>
        <w:lang w:val="en-US"/>
      </w:rPr>
    </w:pPr>
    <w:r w:rsidRPr="00115C43">
      <w:rPr>
        <w:color w:val="27A56C"/>
        <w:sz w:val="20"/>
        <w:lang w:val="en-US"/>
      </w:rPr>
      <w:t>Reg.</w:t>
    </w:r>
    <w:r w:rsidR="00330D62" w:rsidRPr="00115C43">
      <w:rPr>
        <w:color w:val="27A56C"/>
        <w:sz w:val="20"/>
        <w:lang w:val="en-US"/>
      </w:rPr>
      <w:t xml:space="preserve"> nr. 90003217</w:t>
    </w:r>
    <w:r w:rsidR="00330D62" w:rsidRPr="00115C43">
      <w:rPr>
        <w:color w:val="27A56C"/>
        <w:sz w:val="20"/>
        <w:lang w:val="en-US"/>
      </w:rPr>
      <w:tab/>
      <w:t>T</w:t>
    </w:r>
    <w:r w:rsidRPr="00115C43">
      <w:rPr>
        <w:color w:val="27A56C"/>
        <w:sz w:val="20"/>
        <w:lang w:val="en-US"/>
      </w:rPr>
      <w:t>el. 35 71 800</w:t>
    </w:r>
    <w:r w:rsidRPr="00115C43">
      <w:rPr>
        <w:color w:val="27A56C"/>
        <w:sz w:val="20"/>
        <w:lang w:val="en-US"/>
      </w:rPr>
      <w:tab/>
    </w:r>
    <w:r w:rsidR="00330D62" w:rsidRPr="00115C43">
      <w:rPr>
        <w:color w:val="27A56C"/>
        <w:sz w:val="20"/>
        <w:lang w:val="en-US"/>
      </w:rPr>
      <w:t>A</w:t>
    </w:r>
    <w:r w:rsidRPr="00115C43">
      <w:rPr>
        <w:color w:val="27A56C"/>
        <w:sz w:val="20"/>
        <w:lang w:val="en-US"/>
      </w:rPr>
      <w:t xml:space="preserve">/a </w:t>
    </w:r>
    <w:r w:rsidR="00EB4532">
      <w:rPr>
        <w:color w:val="27A56C"/>
        <w:sz w:val="20"/>
        <w:lang w:val="en-US"/>
      </w:rPr>
      <w:t>EE6310</w:t>
    </w:r>
    <w:r w:rsidRPr="00115C43">
      <w:rPr>
        <w:color w:val="27A56C"/>
        <w:sz w:val="20"/>
        <w:lang w:val="en-US"/>
      </w:rPr>
      <w:t>10220020753013</w:t>
    </w:r>
  </w:p>
  <w:p w14:paraId="2EBE9F53" w14:textId="77777777" w:rsidR="00E33F85" w:rsidRPr="00115C43" w:rsidRDefault="00E33F85">
    <w:pPr>
      <w:pStyle w:val="Footer"/>
      <w:rPr>
        <w:color w:val="27A56C"/>
        <w:sz w:val="20"/>
        <w:lang w:val="en-US"/>
      </w:rPr>
    </w:pPr>
    <w:r w:rsidRPr="00115C43">
      <w:rPr>
        <w:color w:val="27A56C"/>
        <w:sz w:val="20"/>
        <w:lang w:val="en-US"/>
      </w:rPr>
      <w:t>KMKR EE 100798377</w:t>
    </w:r>
    <w:r w:rsidRPr="00115C43">
      <w:rPr>
        <w:color w:val="27A56C"/>
        <w:sz w:val="20"/>
        <w:lang w:val="en-US"/>
      </w:rPr>
      <w:tab/>
      <w:t>Fax 35 71 801</w:t>
    </w:r>
    <w:r w:rsidRPr="00115C43">
      <w:rPr>
        <w:color w:val="27A56C"/>
        <w:sz w:val="20"/>
        <w:lang w:val="en-US"/>
      </w:rPr>
      <w:tab/>
      <w:t>SEB</w:t>
    </w:r>
  </w:p>
  <w:p w14:paraId="61F2FF21" w14:textId="0E7734E7" w:rsidR="00E33F85" w:rsidRPr="00115C43" w:rsidRDefault="00E33F85">
    <w:pPr>
      <w:pStyle w:val="Footer"/>
      <w:rPr>
        <w:color w:val="27A56C"/>
        <w:sz w:val="20"/>
        <w:lang w:val="en-US"/>
      </w:rPr>
    </w:pPr>
    <w:proofErr w:type="spellStart"/>
    <w:r w:rsidRPr="00115C43">
      <w:rPr>
        <w:color w:val="27A56C"/>
        <w:sz w:val="20"/>
        <w:lang w:val="en-US"/>
      </w:rPr>
      <w:t>Tehingupartneri</w:t>
    </w:r>
    <w:proofErr w:type="spellEnd"/>
    <w:r w:rsidRPr="00115C43">
      <w:rPr>
        <w:color w:val="27A56C"/>
        <w:sz w:val="20"/>
        <w:lang w:val="en-US"/>
      </w:rPr>
      <w:t xml:space="preserve"> </w:t>
    </w:r>
    <w:proofErr w:type="spellStart"/>
    <w:r w:rsidRPr="00115C43">
      <w:rPr>
        <w:color w:val="27A56C"/>
        <w:sz w:val="20"/>
        <w:lang w:val="en-US"/>
      </w:rPr>
      <w:t>kood</w:t>
    </w:r>
    <w:proofErr w:type="spellEnd"/>
    <w:r w:rsidRPr="00115C43">
      <w:rPr>
        <w:color w:val="27A56C"/>
        <w:sz w:val="20"/>
        <w:lang w:val="en-US"/>
      </w:rPr>
      <w:t xml:space="preserve"> 185304</w:t>
    </w:r>
    <w:r w:rsidRPr="00115C43">
      <w:rPr>
        <w:color w:val="27A56C"/>
        <w:sz w:val="20"/>
        <w:lang w:val="en-US"/>
      </w:rPr>
      <w:tab/>
    </w:r>
    <w:r w:rsidR="003C5661" w:rsidRPr="00781533">
      <w:rPr>
        <w:color w:val="339966"/>
        <w:sz w:val="20"/>
        <w:u w:val="single"/>
        <w:lang w:val="en-US"/>
      </w:rPr>
      <w:t>kantselei@narvahaigla.ee</w:t>
    </w:r>
    <w:r w:rsidRPr="00115C43">
      <w:rPr>
        <w:color w:val="27A56C"/>
        <w:sz w:val="20"/>
        <w:lang w:val="en-US"/>
      </w:rPr>
      <w:tab/>
      <w:t xml:space="preserve">A/a </w:t>
    </w:r>
    <w:r w:rsidR="00EB4532">
      <w:rPr>
        <w:color w:val="27A56C"/>
        <w:sz w:val="20"/>
        <w:lang w:val="en-US"/>
      </w:rPr>
      <w:t>EE722200</w:t>
    </w:r>
    <w:r w:rsidRPr="00115C43">
      <w:rPr>
        <w:color w:val="27A56C"/>
        <w:sz w:val="20"/>
        <w:lang w:val="en-US"/>
      </w:rPr>
      <w:t>221018479486</w:t>
    </w:r>
  </w:p>
  <w:p w14:paraId="423275DF" w14:textId="77777777" w:rsidR="00E33F85" w:rsidRPr="00115C43" w:rsidRDefault="00E33F85">
    <w:pPr>
      <w:pStyle w:val="Footer"/>
      <w:rPr>
        <w:color w:val="27A56C"/>
        <w:sz w:val="20"/>
        <w:lang w:val="en-US"/>
      </w:rPr>
    </w:pPr>
    <w:r w:rsidRPr="00115C43">
      <w:rPr>
        <w:color w:val="27A56C"/>
        <w:sz w:val="20"/>
        <w:lang w:val="en-US"/>
      </w:rPr>
      <w:t>Haigla 7, 20104 Narva, EESTI</w:t>
    </w:r>
    <w:r w:rsidRPr="00115C43">
      <w:rPr>
        <w:color w:val="27A56C"/>
        <w:sz w:val="20"/>
        <w:lang w:val="en-US"/>
      </w:rPr>
      <w:tab/>
    </w:r>
    <w:hyperlink r:id="rId1" w:history="1">
      <w:r w:rsidRPr="00115C43">
        <w:rPr>
          <w:rStyle w:val="Hyperlink"/>
          <w:color w:val="27A56C"/>
          <w:sz w:val="20"/>
          <w:lang w:val="en-US"/>
        </w:rPr>
        <w:t>www.narvahaigla.ee</w:t>
      </w:r>
    </w:hyperlink>
    <w:r w:rsidRPr="00115C43">
      <w:rPr>
        <w:color w:val="27A56C"/>
        <w:sz w:val="20"/>
        <w:lang w:val="en-US"/>
      </w:rPr>
      <w:tab/>
    </w:r>
    <w:r w:rsidR="00330D62" w:rsidRPr="00115C43">
      <w:rPr>
        <w:color w:val="27A56C"/>
        <w:sz w:val="20"/>
        <w:lang w:val="en-US"/>
      </w:rPr>
      <w:t>Swedbank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86DB" w14:textId="77777777" w:rsidR="006B2AAE" w:rsidRDefault="006B2AAE" w:rsidP="00163907">
      <w:pPr>
        <w:spacing w:after="0" w:line="240" w:lineRule="auto"/>
      </w:pPr>
      <w:r>
        <w:separator/>
      </w:r>
    </w:p>
  </w:footnote>
  <w:footnote w:type="continuationSeparator" w:id="0">
    <w:p w14:paraId="3B32B50C" w14:textId="77777777" w:rsidR="006B2AAE" w:rsidRDefault="006B2AAE" w:rsidP="00163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C6DF" w14:textId="77777777" w:rsidR="00163907" w:rsidRPr="00FA675B" w:rsidRDefault="005A16D0">
    <w:pPr>
      <w:pStyle w:val="Header"/>
      <w:rPr>
        <w:rFonts w:ascii="Calibri Light" w:hAnsi="Calibri Light"/>
        <w:color w:val="27A56C"/>
      </w:rPr>
    </w:pPr>
    <w:r w:rsidRPr="00FA675B">
      <w:rPr>
        <w:rFonts w:ascii="SimSun" w:eastAsia="SimSun" w:hAnsi="SimSun" w:cs="Levenim MT"/>
        <w:noProof/>
        <w:color w:val="27A56C"/>
        <w:spacing w:val="40"/>
        <w:sz w:val="72"/>
        <w:szCs w:val="100"/>
        <w:lang w:eastAsia="et-EE"/>
      </w:rPr>
      <w:drawing>
        <wp:inline distT="0" distB="0" distL="0" distR="0" wp14:anchorId="068078CE" wp14:editId="09A72A77">
          <wp:extent cx="5762625" cy="1085850"/>
          <wp:effectExtent l="0" t="0" r="9525" b="0"/>
          <wp:docPr id="951368413" name="Picture 951368413" descr="Narva Haigla logo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rva Haigla logo pi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06E0"/>
    <w:multiLevelType w:val="hybridMultilevel"/>
    <w:tmpl w:val="BB80D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17339"/>
    <w:multiLevelType w:val="hybridMultilevel"/>
    <w:tmpl w:val="5D02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27A35"/>
    <w:multiLevelType w:val="hybridMultilevel"/>
    <w:tmpl w:val="39F023D4"/>
    <w:lvl w:ilvl="0" w:tplc="06CC0236">
      <w:start w:val="1"/>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5D4E7B"/>
    <w:multiLevelType w:val="hybridMultilevel"/>
    <w:tmpl w:val="1A6AD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20740"/>
    <w:multiLevelType w:val="hybridMultilevel"/>
    <w:tmpl w:val="C1B6D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9678B"/>
    <w:multiLevelType w:val="hybridMultilevel"/>
    <w:tmpl w:val="1FF68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1025184">
    <w:abstractNumId w:val="5"/>
  </w:num>
  <w:num w:numId="2" w16cid:durableId="1664162708">
    <w:abstractNumId w:val="1"/>
  </w:num>
  <w:num w:numId="3" w16cid:durableId="1095710646">
    <w:abstractNumId w:val="1"/>
  </w:num>
  <w:num w:numId="4" w16cid:durableId="1082528052">
    <w:abstractNumId w:val="4"/>
  </w:num>
  <w:num w:numId="5" w16cid:durableId="720792815">
    <w:abstractNumId w:val="0"/>
  </w:num>
  <w:num w:numId="6" w16cid:durableId="1133521763">
    <w:abstractNumId w:val="3"/>
  </w:num>
  <w:num w:numId="7" w16cid:durableId="143604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07"/>
    <w:rsid w:val="00010D42"/>
    <w:rsid w:val="00046B7C"/>
    <w:rsid w:val="00076B26"/>
    <w:rsid w:val="0008252D"/>
    <w:rsid w:val="00097061"/>
    <w:rsid w:val="00115C43"/>
    <w:rsid w:val="001469FC"/>
    <w:rsid w:val="00163907"/>
    <w:rsid w:val="00173DC5"/>
    <w:rsid w:val="001A3CF1"/>
    <w:rsid w:val="001B2F2B"/>
    <w:rsid w:val="001B75EA"/>
    <w:rsid w:val="001C6CC2"/>
    <w:rsid w:val="002D0848"/>
    <w:rsid w:val="002D5DAB"/>
    <w:rsid w:val="002E3069"/>
    <w:rsid w:val="00306DEA"/>
    <w:rsid w:val="00330D62"/>
    <w:rsid w:val="00356F8D"/>
    <w:rsid w:val="00397DD4"/>
    <w:rsid w:val="003B565E"/>
    <w:rsid w:val="003B7843"/>
    <w:rsid w:val="003C5661"/>
    <w:rsid w:val="003F49E7"/>
    <w:rsid w:val="003F68BD"/>
    <w:rsid w:val="00436095"/>
    <w:rsid w:val="004B5501"/>
    <w:rsid w:val="004C337F"/>
    <w:rsid w:val="004D2E87"/>
    <w:rsid w:val="004D390F"/>
    <w:rsid w:val="004D633E"/>
    <w:rsid w:val="004F7D14"/>
    <w:rsid w:val="00542209"/>
    <w:rsid w:val="0056532E"/>
    <w:rsid w:val="00591D76"/>
    <w:rsid w:val="005A16D0"/>
    <w:rsid w:val="005B4214"/>
    <w:rsid w:val="005E0BA5"/>
    <w:rsid w:val="005E72EB"/>
    <w:rsid w:val="00600A60"/>
    <w:rsid w:val="00606F6C"/>
    <w:rsid w:val="00627F00"/>
    <w:rsid w:val="00654366"/>
    <w:rsid w:val="00686853"/>
    <w:rsid w:val="00692A4C"/>
    <w:rsid w:val="006B2AAE"/>
    <w:rsid w:val="006D28AF"/>
    <w:rsid w:val="00722449"/>
    <w:rsid w:val="0073529B"/>
    <w:rsid w:val="00740D8A"/>
    <w:rsid w:val="00771C5E"/>
    <w:rsid w:val="00781533"/>
    <w:rsid w:val="00786A68"/>
    <w:rsid w:val="00787D9F"/>
    <w:rsid w:val="0079589C"/>
    <w:rsid w:val="007B3E70"/>
    <w:rsid w:val="007C1C8B"/>
    <w:rsid w:val="00845DB3"/>
    <w:rsid w:val="008648AF"/>
    <w:rsid w:val="008868EE"/>
    <w:rsid w:val="008A63E4"/>
    <w:rsid w:val="008E29EA"/>
    <w:rsid w:val="00915E2F"/>
    <w:rsid w:val="00916E29"/>
    <w:rsid w:val="00987F04"/>
    <w:rsid w:val="009B2885"/>
    <w:rsid w:val="009C4A0F"/>
    <w:rsid w:val="009D23EA"/>
    <w:rsid w:val="00A03E4A"/>
    <w:rsid w:val="00A4725B"/>
    <w:rsid w:val="00A66ECA"/>
    <w:rsid w:val="00A845B0"/>
    <w:rsid w:val="00A85102"/>
    <w:rsid w:val="00B44B7C"/>
    <w:rsid w:val="00B5491D"/>
    <w:rsid w:val="00B564AD"/>
    <w:rsid w:val="00BB1396"/>
    <w:rsid w:val="00BB1B04"/>
    <w:rsid w:val="00C261FA"/>
    <w:rsid w:val="00C46D5C"/>
    <w:rsid w:val="00C5722F"/>
    <w:rsid w:val="00C6409E"/>
    <w:rsid w:val="00C72107"/>
    <w:rsid w:val="00CA601A"/>
    <w:rsid w:val="00CC50D0"/>
    <w:rsid w:val="00CD44BA"/>
    <w:rsid w:val="00D00FE9"/>
    <w:rsid w:val="00D1514A"/>
    <w:rsid w:val="00D32D9D"/>
    <w:rsid w:val="00D54CB8"/>
    <w:rsid w:val="00D57D86"/>
    <w:rsid w:val="00D62FE7"/>
    <w:rsid w:val="00D762F9"/>
    <w:rsid w:val="00D93B25"/>
    <w:rsid w:val="00D93CFD"/>
    <w:rsid w:val="00DA73B5"/>
    <w:rsid w:val="00DC20B5"/>
    <w:rsid w:val="00E07C5E"/>
    <w:rsid w:val="00E14BDA"/>
    <w:rsid w:val="00E32A4C"/>
    <w:rsid w:val="00E33F85"/>
    <w:rsid w:val="00E56A95"/>
    <w:rsid w:val="00E80DF0"/>
    <w:rsid w:val="00E94C0B"/>
    <w:rsid w:val="00EA3152"/>
    <w:rsid w:val="00EB4532"/>
    <w:rsid w:val="00EC6863"/>
    <w:rsid w:val="00ED0DF8"/>
    <w:rsid w:val="00EE2E53"/>
    <w:rsid w:val="00F27C02"/>
    <w:rsid w:val="00F91542"/>
    <w:rsid w:val="00FA675B"/>
    <w:rsid w:val="00FD13BE"/>
  </w:rsids>
  <m:mathPr>
    <m:mathFont m:val="Cambria Math"/>
    <m:brkBin m:val="before"/>
    <m:brkBinSub m:val="--"/>
    <m:smallFrac m:val="0"/>
    <m:dispDef/>
    <m:lMargin m:val="0"/>
    <m:rMargin m:val="0"/>
    <m:defJc m:val="centerGroup"/>
    <m:wrapIndent m:val="1440"/>
    <m:intLim m:val="subSup"/>
    <m:naryLim m:val="undOvr"/>
  </m:mathPr>
  <w:themeFontLang w:val="et-E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EA978"/>
  <w15:docId w15:val="{F5C9E3E8-9EA8-452C-824C-389B1740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90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3907"/>
  </w:style>
  <w:style w:type="paragraph" w:styleId="Footer">
    <w:name w:val="footer"/>
    <w:basedOn w:val="Normal"/>
    <w:link w:val="FooterChar"/>
    <w:uiPriority w:val="99"/>
    <w:unhideWhenUsed/>
    <w:rsid w:val="001639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3907"/>
  </w:style>
  <w:style w:type="paragraph" w:styleId="BalloonText">
    <w:name w:val="Balloon Text"/>
    <w:basedOn w:val="Normal"/>
    <w:link w:val="BalloonTextChar"/>
    <w:uiPriority w:val="99"/>
    <w:semiHidden/>
    <w:unhideWhenUsed/>
    <w:rsid w:val="001639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907"/>
    <w:rPr>
      <w:rFonts w:ascii="Tahoma" w:hAnsi="Tahoma" w:cs="Tahoma"/>
      <w:sz w:val="16"/>
      <w:szCs w:val="16"/>
    </w:rPr>
  </w:style>
  <w:style w:type="character" w:styleId="Hyperlink">
    <w:name w:val="Hyperlink"/>
    <w:uiPriority w:val="99"/>
    <w:unhideWhenUsed/>
    <w:rsid w:val="00E94C0B"/>
    <w:rPr>
      <w:color w:val="0000FF"/>
      <w:u w:val="single"/>
    </w:rPr>
  </w:style>
  <w:style w:type="table" w:styleId="TableGrid">
    <w:name w:val="Table Grid"/>
    <w:basedOn w:val="TableNormal"/>
    <w:uiPriority w:val="59"/>
    <w:rsid w:val="0056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0F"/>
    <w:pPr>
      <w:ind w:left="720"/>
      <w:contextualSpacing/>
    </w:pPr>
  </w:style>
  <w:style w:type="paragraph" w:styleId="NormalWeb">
    <w:name w:val="Normal (Web)"/>
    <w:basedOn w:val="Normal"/>
    <w:uiPriority w:val="99"/>
    <w:unhideWhenUsed/>
    <w:rsid w:val="00D00FE9"/>
    <w:pPr>
      <w:spacing w:before="100" w:beforeAutospacing="1" w:after="142"/>
    </w:pPr>
    <w:rPr>
      <w:rFonts w:ascii="Calibri" w:eastAsiaTheme="minorHAnsi" w:hAnsi="Calibri" w:cs="Calibri"/>
      <w:sz w:val="22"/>
      <w:lang w:eastAsia="et-EE"/>
    </w:rPr>
  </w:style>
  <w:style w:type="paragraph" w:styleId="NoSpacing">
    <w:name w:val="No Spacing"/>
    <w:uiPriority w:val="1"/>
    <w:qFormat/>
    <w:rsid w:val="005E72EB"/>
    <w:rPr>
      <w:sz w:val="24"/>
      <w:szCs w:val="22"/>
      <w:lang w:eastAsia="en-US"/>
    </w:rPr>
  </w:style>
  <w:style w:type="character" w:styleId="UnresolvedMention">
    <w:name w:val="Unresolved Mention"/>
    <w:basedOn w:val="DefaultParagraphFont"/>
    <w:uiPriority w:val="99"/>
    <w:semiHidden/>
    <w:unhideWhenUsed/>
    <w:rsid w:val="005E7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7317">
      <w:bodyDiv w:val="1"/>
      <w:marLeft w:val="0"/>
      <w:marRight w:val="0"/>
      <w:marTop w:val="0"/>
      <w:marBottom w:val="0"/>
      <w:divBdr>
        <w:top w:val="none" w:sz="0" w:space="0" w:color="auto"/>
        <w:left w:val="none" w:sz="0" w:space="0" w:color="auto"/>
        <w:bottom w:val="none" w:sz="0" w:space="0" w:color="auto"/>
        <w:right w:val="none" w:sz="0" w:space="0" w:color="auto"/>
      </w:divBdr>
    </w:div>
    <w:div w:id="266815719">
      <w:bodyDiv w:val="1"/>
      <w:marLeft w:val="0"/>
      <w:marRight w:val="0"/>
      <w:marTop w:val="0"/>
      <w:marBottom w:val="0"/>
      <w:divBdr>
        <w:top w:val="none" w:sz="0" w:space="0" w:color="auto"/>
        <w:left w:val="none" w:sz="0" w:space="0" w:color="auto"/>
        <w:bottom w:val="none" w:sz="0" w:space="0" w:color="auto"/>
        <w:right w:val="none" w:sz="0" w:space="0" w:color="auto"/>
      </w:divBdr>
    </w:div>
    <w:div w:id="437216894">
      <w:bodyDiv w:val="1"/>
      <w:marLeft w:val="0"/>
      <w:marRight w:val="0"/>
      <w:marTop w:val="0"/>
      <w:marBottom w:val="0"/>
      <w:divBdr>
        <w:top w:val="none" w:sz="0" w:space="0" w:color="auto"/>
        <w:left w:val="none" w:sz="0" w:space="0" w:color="auto"/>
        <w:bottom w:val="none" w:sz="0" w:space="0" w:color="auto"/>
        <w:right w:val="none" w:sz="0" w:space="0" w:color="auto"/>
      </w:divBdr>
    </w:div>
    <w:div w:id="441074314">
      <w:bodyDiv w:val="1"/>
      <w:marLeft w:val="0"/>
      <w:marRight w:val="0"/>
      <w:marTop w:val="0"/>
      <w:marBottom w:val="0"/>
      <w:divBdr>
        <w:top w:val="none" w:sz="0" w:space="0" w:color="auto"/>
        <w:left w:val="none" w:sz="0" w:space="0" w:color="auto"/>
        <w:bottom w:val="none" w:sz="0" w:space="0" w:color="auto"/>
        <w:right w:val="none" w:sz="0" w:space="0" w:color="auto"/>
      </w:divBdr>
    </w:div>
    <w:div w:id="498927027">
      <w:bodyDiv w:val="1"/>
      <w:marLeft w:val="0"/>
      <w:marRight w:val="0"/>
      <w:marTop w:val="0"/>
      <w:marBottom w:val="0"/>
      <w:divBdr>
        <w:top w:val="none" w:sz="0" w:space="0" w:color="auto"/>
        <w:left w:val="none" w:sz="0" w:space="0" w:color="auto"/>
        <w:bottom w:val="none" w:sz="0" w:space="0" w:color="auto"/>
        <w:right w:val="none" w:sz="0" w:space="0" w:color="auto"/>
      </w:divBdr>
    </w:div>
    <w:div w:id="1002782704">
      <w:bodyDiv w:val="1"/>
      <w:marLeft w:val="0"/>
      <w:marRight w:val="0"/>
      <w:marTop w:val="0"/>
      <w:marBottom w:val="0"/>
      <w:divBdr>
        <w:top w:val="none" w:sz="0" w:space="0" w:color="auto"/>
        <w:left w:val="none" w:sz="0" w:space="0" w:color="auto"/>
        <w:bottom w:val="none" w:sz="0" w:space="0" w:color="auto"/>
        <w:right w:val="none" w:sz="0" w:space="0" w:color="auto"/>
      </w:divBdr>
    </w:div>
    <w:div w:id="1148134506">
      <w:bodyDiv w:val="1"/>
      <w:marLeft w:val="0"/>
      <w:marRight w:val="0"/>
      <w:marTop w:val="0"/>
      <w:marBottom w:val="0"/>
      <w:divBdr>
        <w:top w:val="none" w:sz="0" w:space="0" w:color="auto"/>
        <w:left w:val="none" w:sz="0" w:space="0" w:color="auto"/>
        <w:bottom w:val="none" w:sz="0" w:space="0" w:color="auto"/>
        <w:right w:val="none" w:sz="0" w:space="0" w:color="auto"/>
      </w:divBdr>
    </w:div>
    <w:div w:id="1175924125">
      <w:bodyDiv w:val="1"/>
      <w:marLeft w:val="0"/>
      <w:marRight w:val="0"/>
      <w:marTop w:val="0"/>
      <w:marBottom w:val="0"/>
      <w:divBdr>
        <w:top w:val="none" w:sz="0" w:space="0" w:color="auto"/>
        <w:left w:val="none" w:sz="0" w:space="0" w:color="auto"/>
        <w:bottom w:val="none" w:sz="0" w:space="0" w:color="auto"/>
        <w:right w:val="none" w:sz="0" w:space="0" w:color="auto"/>
      </w:divBdr>
    </w:div>
    <w:div w:id="18960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rvahaig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F350-B395-482E-BB0D-6D519AEC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 Narva Haigla</Company>
  <LinksUpToDate>false</LinksUpToDate>
  <CharactersWithSpaces>3772</CharactersWithSpaces>
  <SharedDoc>false</SharedDoc>
  <HLinks>
    <vt:vector size="12" baseType="variant">
      <vt:variant>
        <vt:i4>8061025</vt:i4>
      </vt:variant>
      <vt:variant>
        <vt:i4>3</vt:i4>
      </vt:variant>
      <vt:variant>
        <vt:i4>0</vt:i4>
      </vt:variant>
      <vt:variant>
        <vt:i4>5</vt:i4>
      </vt:variant>
      <vt:variant>
        <vt:lpwstr>http://www.narvahaigla.ee/</vt:lpwstr>
      </vt:variant>
      <vt:variant>
        <vt:lpwstr/>
      </vt:variant>
      <vt:variant>
        <vt:i4>8257618</vt:i4>
      </vt:variant>
      <vt:variant>
        <vt:i4>0</vt:i4>
      </vt:variant>
      <vt:variant>
        <vt:i4>0</vt:i4>
      </vt:variant>
      <vt:variant>
        <vt:i4>5</vt:i4>
      </vt:variant>
      <vt:variant>
        <vt:lpwstr>mailto:haigla@narvahaigla.ee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dc:creator>
  <cp:lastModifiedBy>Ullar Lanno</cp:lastModifiedBy>
  <cp:revision>2</cp:revision>
  <cp:lastPrinted>2024-03-05T08:23:00Z</cp:lastPrinted>
  <dcterms:created xsi:type="dcterms:W3CDTF">2024-03-18T15:33:00Z</dcterms:created>
  <dcterms:modified xsi:type="dcterms:W3CDTF">2024-03-18T15:33:00Z</dcterms:modified>
</cp:coreProperties>
</file>